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557" w14:textId="77777777" w:rsidR="00D73023" w:rsidRPr="00635FCD" w:rsidRDefault="00D73023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 w:hint="eastAsia"/>
          <w:sz w:val="24"/>
          <w:szCs w:val="24"/>
        </w:rPr>
        <w:t>頁1</w:t>
      </w:r>
    </w:p>
    <w:p w14:paraId="588883D9" w14:textId="77777777" w:rsidR="003C29CE" w:rsidRPr="00635FCD" w:rsidRDefault="003C29CE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8371359" w14:textId="77777777" w:rsidR="00635FCD" w:rsidRDefault="00D73023" w:rsidP="00300F13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35FCD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43EDE5F1" w14:textId="77777777" w:rsidR="00D73023" w:rsidRPr="00635FCD" w:rsidRDefault="00635FCD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D73023" w:rsidRPr="00635FCD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hAnsi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D73023" w:rsidRPr="00635FCD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189B39A0" w14:textId="5BFF34B8" w:rsidR="00D73023" w:rsidRDefault="00D73023" w:rsidP="00300F13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635FCD">
        <w:rPr>
          <w:rFonts w:ascii="新細明體" w:eastAsia="新細明體" w:hAnsi="新細明體" w:hint="eastAsia"/>
          <w:sz w:val="24"/>
          <w:szCs w:val="24"/>
        </w:rPr>
        <w:t>飲食與營養</w:t>
      </w:r>
      <w:r w:rsidR="00635FCD" w:rsidRPr="00635FCD">
        <w:rPr>
          <w:rFonts w:ascii="新細明體" w:eastAsia="新細明體" w:hAnsi="新細明體" w:hint="eastAsia"/>
          <w:sz w:val="24"/>
          <w:szCs w:val="24"/>
        </w:rPr>
        <w:t>－</w:t>
      </w:r>
      <w:r w:rsidRPr="00635FCD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68966489" w14:textId="77777777" w:rsidR="00AD0D9B" w:rsidRPr="00AD0D9B" w:rsidRDefault="00AD0D9B" w:rsidP="00300F13">
      <w:pPr>
        <w:spacing w:after="0" w:line="240" w:lineRule="exact"/>
        <w:rPr>
          <w:rFonts w:ascii="新細明體" w:hAnsi="新細明體" w:hint="eastAsia"/>
          <w:sz w:val="24"/>
          <w:szCs w:val="24"/>
        </w:rPr>
      </w:pPr>
    </w:p>
    <w:p w14:paraId="15FE7842" w14:textId="31DFB64E" w:rsidR="00F95D6F" w:rsidRPr="00635FCD" w:rsidRDefault="00DA5813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 w:hint="eastAsia"/>
          <w:sz w:val="24"/>
          <w:szCs w:val="24"/>
        </w:rPr>
        <w:t>日日二加三</w:t>
      </w:r>
      <w:r w:rsidR="00635FCD" w:rsidRPr="00635FCD">
        <w:rPr>
          <w:rFonts w:ascii="新細明體" w:eastAsia="新細明體" w:hAnsi="新細明體" w:hint="eastAsia"/>
          <w:sz w:val="24"/>
          <w:szCs w:val="24"/>
        </w:rPr>
        <w:t>－</w:t>
      </w:r>
      <w:r w:rsidR="00AD0D9B">
        <w:rPr>
          <w:rFonts w:ascii="新細明體" w:hAnsi="新細明體" w:hint="eastAsia"/>
          <w:sz w:val="24"/>
          <w:szCs w:val="24"/>
        </w:rPr>
        <w:t>2</w:t>
      </w:r>
      <w:r w:rsidRPr="00635FCD">
        <w:rPr>
          <w:rFonts w:ascii="新細明體" w:eastAsia="新細明體" w:hAnsi="新細明體" w:hint="eastAsia"/>
          <w:sz w:val="24"/>
          <w:szCs w:val="24"/>
        </w:rPr>
        <w:t>份水果</w:t>
      </w:r>
    </w:p>
    <w:p w14:paraId="5E583A3E" w14:textId="77777777" w:rsidR="003C29CE" w:rsidRDefault="003C29CE" w:rsidP="00300F13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A81E623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 w:hint="eastAsia"/>
          <w:sz w:val="24"/>
          <w:szCs w:val="24"/>
        </w:rPr>
        <w:t>計算2份水果時，有什麼可以包括在內？</w:t>
      </w:r>
    </w:p>
    <w:p w14:paraId="6466BD68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 w:hint="eastAsia"/>
          <w:sz w:val="24"/>
          <w:szCs w:val="24"/>
        </w:rPr>
        <w:t>以下各類的水果皆可包括在內：</w:t>
      </w:r>
    </w:p>
    <w:p w14:paraId="547D1FD0" w14:textId="77777777" w:rsidR="00247591" w:rsidRPr="00635FCD" w:rsidRDefault="00512029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>•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新鮮、罐頭和冷藏水果，但添加了糖分的水果（例如：甜品、蜜餞乾、加糖罐頭水果）及脂肪含量高的水果（例如：椰子、榴槤和牛油果）除外</w:t>
      </w:r>
    </w:p>
    <w:p w14:paraId="5F3A5104" w14:textId="77777777" w:rsidR="00247591" w:rsidRPr="00635FCD" w:rsidRDefault="00512029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>•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無添加糖或鹽的果乾（例如：提子乾、杏脯、西梅乾等）</w:t>
      </w:r>
    </w:p>
    <w:p w14:paraId="5B42FA37" w14:textId="77777777" w:rsidR="00247591" w:rsidRPr="00635FCD" w:rsidRDefault="00512029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>•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無添加糖的鮮果汁</w:t>
      </w:r>
    </w:p>
    <w:p w14:paraId="3386022C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 xml:space="preserve"> </w:t>
      </w:r>
    </w:p>
    <w:p w14:paraId="370E24EE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 w:hint="eastAsia"/>
          <w:sz w:val="24"/>
          <w:szCs w:val="24"/>
        </w:rPr>
        <w:t>請盡量選擇新鮮水果</w:t>
      </w:r>
      <w:r w:rsidR="00635FCD" w:rsidRPr="00635FCD">
        <w:rPr>
          <w:rFonts w:ascii="新細明體" w:eastAsia="新細明體" w:hAnsi="新細明體" w:hint="eastAsia"/>
          <w:sz w:val="24"/>
          <w:szCs w:val="24"/>
        </w:rPr>
        <w:t>！</w:t>
      </w:r>
    </w:p>
    <w:p w14:paraId="34AB9B39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 xml:space="preserve"> </w:t>
      </w:r>
    </w:p>
    <w:p w14:paraId="366EAE9A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 w:hint="eastAsia"/>
          <w:sz w:val="24"/>
          <w:szCs w:val="24"/>
        </w:rPr>
        <w:t>1份水果的分量有多少？</w:t>
      </w:r>
    </w:p>
    <w:p w14:paraId="4F2D1C11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 w:hint="eastAsia"/>
          <w:sz w:val="24"/>
          <w:szCs w:val="24"/>
        </w:rPr>
        <w:t>「1份水果」約等於：</w:t>
      </w:r>
    </w:p>
    <w:p w14:paraId="109A9504" w14:textId="77777777" w:rsidR="00247591" w:rsidRPr="00635FCD" w:rsidRDefault="00512029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>•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2個小型水果</w:t>
      </w:r>
      <w:r w:rsidR="00635FCD">
        <w:rPr>
          <w:rFonts w:ascii="新細明體" w:eastAsia="新細明體" w:hAnsi="新細明體" w:hint="eastAsia"/>
          <w:sz w:val="24"/>
          <w:szCs w:val="24"/>
        </w:rPr>
        <w:t>（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例如：布冧、奇異果</w:t>
      </w:r>
      <w:r w:rsidR="00635FCD">
        <w:rPr>
          <w:rFonts w:ascii="新細明體" w:eastAsia="新細明體" w:hAnsi="新細明體" w:hint="eastAsia"/>
          <w:sz w:val="24"/>
          <w:szCs w:val="24"/>
        </w:rPr>
        <w:t>）</w:t>
      </w:r>
    </w:p>
    <w:p w14:paraId="15536FF4" w14:textId="77777777" w:rsidR="00247591" w:rsidRPr="00635FCD" w:rsidRDefault="00512029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>•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1個中型水果</w:t>
      </w:r>
      <w:r w:rsidR="00635FCD">
        <w:rPr>
          <w:rFonts w:ascii="新細明體" w:eastAsia="新細明體" w:hAnsi="新細明體" w:hint="eastAsia"/>
          <w:sz w:val="24"/>
          <w:szCs w:val="24"/>
        </w:rPr>
        <w:t>（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例如：橙、蘋果</w:t>
      </w:r>
      <w:r w:rsidR="00635FCD">
        <w:rPr>
          <w:rFonts w:ascii="新細明體" w:eastAsia="新細明體" w:hAnsi="新細明體" w:hint="eastAsia"/>
          <w:sz w:val="24"/>
          <w:szCs w:val="24"/>
        </w:rPr>
        <w:t>）</w:t>
      </w:r>
    </w:p>
    <w:p w14:paraId="3CFAB1A4" w14:textId="77777777" w:rsidR="00247591" w:rsidRPr="00635FCD" w:rsidRDefault="00512029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>•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半個大型水果</w:t>
      </w:r>
      <w:r w:rsidR="00635FCD">
        <w:rPr>
          <w:rFonts w:ascii="新細明體" w:eastAsia="新細明體" w:hAnsi="新細明體" w:hint="eastAsia"/>
          <w:sz w:val="24"/>
          <w:szCs w:val="24"/>
        </w:rPr>
        <w:t>（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例如：香蕉、西柚、楊桃</w:t>
      </w:r>
      <w:r w:rsidR="00635FCD">
        <w:rPr>
          <w:rFonts w:ascii="新細明體" w:eastAsia="新細明體" w:hAnsi="新細明體" w:hint="eastAsia"/>
          <w:sz w:val="24"/>
          <w:szCs w:val="24"/>
        </w:rPr>
        <w:t>）</w:t>
      </w:r>
    </w:p>
    <w:p w14:paraId="787DBDC9" w14:textId="77777777" w:rsidR="00247591" w:rsidRPr="00635FCD" w:rsidRDefault="00512029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>•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半碗水果塊</w:t>
      </w:r>
      <w:r w:rsidR="00635FCD">
        <w:rPr>
          <w:rFonts w:ascii="新細明體" w:eastAsia="新細明體" w:hAnsi="新細明體" w:hint="eastAsia"/>
          <w:sz w:val="24"/>
          <w:szCs w:val="24"/>
        </w:rPr>
        <w:t>（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例如：西瓜、皺皮瓜、蜜瓜</w:t>
      </w:r>
      <w:r w:rsidR="00635FCD">
        <w:rPr>
          <w:rFonts w:ascii="新細明體" w:eastAsia="新細明體" w:hAnsi="新細明體" w:hint="eastAsia"/>
          <w:sz w:val="24"/>
          <w:szCs w:val="24"/>
        </w:rPr>
        <w:t>）</w:t>
      </w:r>
    </w:p>
    <w:p w14:paraId="0AE6C6BA" w14:textId="77777777" w:rsidR="00247591" w:rsidRPr="00635FCD" w:rsidRDefault="00512029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>•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半碗顆粒狀的水果</w:t>
      </w:r>
      <w:r w:rsidR="00635FCD">
        <w:rPr>
          <w:rFonts w:ascii="新細明體" w:eastAsia="新細明體" w:hAnsi="新細明體" w:hint="eastAsia"/>
          <w:sz w:val="24"/>
          <w:szCs w:val="24"/>
        </w:rPr>
        <w:t>（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例如：提子、荔枝、車厘子、士多啤梨</w:t>
      </w:r>
      <w:r w:rsidR="00635FCD">
        <w:rPr>
          <w:rFonts w:ascii="新細明體" w:eastAsia="新細明體" w:hAnsi="新細明體" w:hint="eastAsia"/>
          <w:sz w:val="24"/>
          <w:szCs w:val="24"/>
        </w:rPr>
        <w:t>）</w:t>
      </w:r>
    </w:p>
    <w:p w14:paraId="5262870A" w14:textId="77777777" w:rsidR="00247591" w:rsidRPr="00635FCD" w:rsidRDefault="00512029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>•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1湯匙無添加糖或鹽的果乾</w:t>
      </w:r>
      <w:r w:rsidR="00635FCD">
        <w:rPr>
          <w:rFonts w:ascii="新細明體" w:eastAsia="新細明體" w:hAnsi="新細明體" w:hint="eastAsia"/>
          <w:sz w:val="24"/>
          <w:szCs w:val="24"/>
        </w:rPr>
        <w:t>（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例如：提子乾、西梅乾</w:t>
      </w:r>
      <w:r w:rsidR="00635FCD">
        <w:rPr>
          <w:rFonts w:ascii="新細明體" w:eastAsia="新細明體" w:hAnsi="新細明體" w:hint="eastAsia"/>
          <w:sz w:val="24"/>
          <w:szCs w:val="24"/>
        </w:rPr>
        <w:t>）</w:t>
      </w:r>
    </w:p>
    <w:p w14:paraId="28E370B0" w14:textId="77777777" w:rsidR="00247591" w:rsidRPr="00635FCD" w:rsidRDefault="00512029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>•</w:t>
      </w:r>
      <w:r w:rsidR="00247591" w:rsidRPr="00635FCD">
        <w:rPr>
          <w:rFonts w:ascii="新細明體" w:eastAsia="新細明體" w:hAnsi="新細明體"/>
          <w:sz w:val="24"/>
          <w:szCs w:val="24"/>
        </w:rPr>
        <w:t>3</w:t>
      </w:r>
      <w:r w:rsidR="00635FCD">
        <w:rPr>
          <w:rFonts w:ascii="新細明體" w:eastAsia="新細明體" w:hAnsi="新細明體"/>
          <w:sz w:val="24"/>
          <w:szCs w:val="24"/>
        </w:rPr>
        <w:t>/4</w:t>
      </w:r>
      <w:r w:rsidR="00247591" w:rsidRPr="00635FCD">
        <w:rPr>
          <w:rFonts w:ascii="新細明體" w:eastAsia="新細明體" w:hAnsi="新細明體"/>
          <w:sz w:val="24"/>
          <w:szCs w:val="24"/>
        </w:rPr>
        <w:t xml:space="preserve"> 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杯無添加糖的純果汁</w:t>
      </w:r>
      <w:r w:rsidR="00247591" w:rsidRPr="00635FCD">
        <w:rPr>
          <w:rFonts w:ascii="新細明體" w:eastAsia="新細明體" w:hAnsi="新細明體"/>
          <w:sz w:val="24"/>
          <w:szCs w:val="24"/>
        </w:rPr>
        <w:t xml:space="preserve">* </w:t>
      </w:r>
      <w:r w:rsidR="00635FCD">
        <w:rPr>
          <w:rFonts w:ascii="新細明體" w:eastAsia="新細明體" w:hAnsi="新細明體"/>
          <w:sz w:val="24"/>
          <w:szCs w:val="24"/>
        </w:rPr>
        <w:t>（</w:t>
      </w:r>
      <w:r w:rsidR="00247591" w:rsidRPr="00635FCD">
        <w:rPr>
          <w:rFonts w:ascii="新細明體" w:eastAsia="新細明體" w:hAnsi="新細明體" w:hint="eastAsia"/>
          <w:sz w:val="24"/>
          <w:szCs w:val="24"/>
        </w:rPr>
        <w:t>例如：鮮橙汁連果肉</w:t>
      </w:r>
      <w:r w:rsidR="00635FCD">
        <w:rPr>
          <w:rFonts w:ascii="新細明體" w:eastAsia="新細明體" w:hAnsi="新細明體"/>
          <w:sz w:val="24"/>
          <w:szCs w:val="24"/>
        </w:rPr>
        <w:t>）</w:t>
      </w:r>
    </w:p>
    <w:p w14:paraId="3866D28D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 xml:space="preserve"> </w:t>
      </w:r>
    </w:p>
    <w:p w14:paraId="5BA8310E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 w:hint="eastAsia"/>
          <w:sz w:val="24"/>
          <w:szCs w:val="24"/>
        </w:rPr>
        <w:t>註：1杯</w:t>
      </w:r>
      <w:r w:rsidR="00635FCD">
        <w:rPr>
          <w:rFonts w:ascii="新細明體" w:hAnsi="新細明體" w:hint="eastAsia"/>
          <w:sz w:val="24"/>
          <w:szCs w:val="24"/>
        </w:rPr>
        <w:t xml:space="preserve"> </w:t>
      </w:r>
      <w:r w:rsidRPr="00635FCD">
        <w:rPr>
          <w:rFonts w:ascii="新細明體" w:eastAsia="新細明體" w:hAnsi="新細明體" w:hint="eastAsia"/>
          <w:sz w:val="24"/>
          <w:szCs w:val="24"/>
        </w:rPr>
        <w:t>=</w:t>
      </w:r>
      <w:r w:rsidR="00635FCD">
        <w:rPr>
          <w:rFonts w:ascii="新細明體" w:eastAsia="新細明體" w:hAnsi="新細明體"/>
          <w:sz w:val="24"/>
          <w:szCs w:val="24"/>
        </w:rPr>
        <w:t xml:space="preserve"> </w:t>
      </w:r>
      <w:r w:rsidRPr="00635FCD">
        <w:rPr>
          <w:rFonts w:ascii="新細明體" w:eastAsia="新細明體" w:hAnsi="新細明體" w:hint="eastAsia"/>
          <w:sz w:val="24"/>
          <w:szCs w:val="24"/>
        </w:rPr>
        <w:t>240毫升</w:t>
      </w:r>
    </w:p>
    <w:p w14:paraId="5E6ECB03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 w:hint="eastAsia"/>
          <w:sz w:val="24"/>
          <w:szCs w:val="24"/>
        </w:rPr>
        <w:t>1碗</w:t>
      </w:r>
      <w:r w:rsidR="00635FCD">
        <w:rPr>
          <w:rFonts w:ascii="新細明體" w:hAnsi="新細明體" w:hint="eastAsia"/>
          <w:sz w:val="24"/>
          <w:szCs w:val="24"/>
        </w:rPr>
        <w:t xml:space="preserve"> </w:t>
      </w:r>
      <w:r w:rsidRPr="00635FCD">
        <w:rPr>
          <w:rFonts w:ascii="新細明體" w:eastAsia="新細明體" w:hAnsi="新細明體" w:hint="eastAsia"/>
          <w:sz w:val="24"/>
          <w:szCs w:val="24"/>
        </w:rPr>
        <w:t>=</w:t>
      </w:r>
      <w:r w:rsidR="00635FCD">
        <w:rPr>
          <w:rFonts w:ascii="新細明體" w:eastAsia="新細明體" w:hAnsi="新細明體"/>
          <w:sz w:val="24"/>
          <w:szCs w:val="24"/>
        </w:rPr>
        <w:t xml:space="preserve"> </w:t>
      </w:r>
      <w:r w:rsidRPr="00635FCD">
        <w:rPr>
          <w:rFonts w:ascii="新細明體" w:eastAsia="新細明體" w:hAnsi="新細明體" w:hint="eastAsia"/>
          <w:sz w:val="24"/>
          <w:szCs w:val="24"/>
        </w:rPr>
        <w:t>250</w:t>
      </w:r>
      <w:r w:rsidR="00635FCD">
        <w:rPr>
          <w:rFonts w:ascii="新細明體" w:eastAsia="新細明體" w:hAnsi="新細明體"/>
          <w:sz w:val="24"/>
          <w:szCs w:val="24"/>
        </w:rPr>
        <w:t xml:space="preserve"> </w:t>
      </w:r>
      <w:r w:rsidRPr="00635FCD">
        <w:rPr>
          <w:rFonts w:ascii="新細明體" w:eastAsia="新細明體" w:hAnsi="新細明體" w:hint="eastAsia"/>
          <w:sz w:val="24"/>
          <w:szCs w:val="24"/>
        </w:rPr>
        <w:t>-</w:t>
      </w:r>
      <w:r w:rsidR="00635FCD">
        <w:rPr>
          <w:rFonts w:ascii="新細明體" w:eastAsia="新細明體" w:hAnsi="新細明體"/>
          <w:sz w:val="24"/>
          <w:szCs w:val="24"/>
        </w:rPr>
        <w:t xml:space="preserve"> </w:t>
      </w:r>
      <w:r w:rsidRPr="00635FCD">
        <w:rPr>
          <w:rFonts w:ascii="新細明體" w:eastAsia="新細明體" w:hAnsi="新細明體" w:hint="eastAsia"/>
          <w:sz w:val="24"/>
          <w:szCs w:val="24"/>
        </w:rPr>
        <w:t xml:space="preserve">300毫升 </w:t>
      </w:r>
    </w:p>
    <w:p w14:paraId="5B6F25A1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 xml:space="preserve"> </w:t>
      </w:r>
    </w:p>
    <w:p w14:paraId="52036EC6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 w:hint="eastAsia"/>
          <w:sz w:val="24"/>
          <w:szCs w:val="24"/>
        </w:rPr>
        <w:t>多選擇不同種類的新鮮水果，以攝取不同營養素。</w:t>
      </w:r>
    </w:p>
    <w:p w14:paraId="68BD813C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 xml:space="preserve"> </w:t>
      </w:r>
    </w:p>
    <w:p w14:paraId="4913DCCC" w14:textId="77777777" w:rsidR="00247591" w:rsidRPr="00635FCD" w:rsidRDefault="00247591" w:rsidP="00300F1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635FCD">
        <w:rPr>
          <w:rFonts w:ascii="新細明體" w:eastAsia="新細明體" w:hAnsi="新細明體"/>
          <w:sz w:val="24"/>
          <w:szCs w:val="24"/>
        </w:rPr>
        <w:t xml:space="preserve">* </w:t>
      </w:r>
      <w:r w:rsidRPr="00635FCD">
        <w:rPr>
          <w:rFonts w:ascii="新細明體" w:eastAsia="新細明體" w:hAnsi="新細明體" w:hint="eastAsia"/>
          <w:sz w:val="24"/>
          <w:szCs w:val="24"/>
        </w:rPr>
        <w:t>由於純果汁的膳食纖維低，且含較高的果糖，營養素亦不及原個水果多，故每天飲用</w:t>
      </w:r>
      <w:r w:rsidRPr="00635FCD">
        <w:rPr>
          <w:rFonts w:ascii="新細明體" w:eastAsia="新細明體" w:hAnsi="新細明體"/>
          <w:sz w:val="24"/>
          <w:szCs w:val="24"/>
        </w:rPr>
        <w:t xml:space="preserve"> 3</w:t>
      </w:r>
      <w:r w:rsidR="00635FCD">
        <w:rPr>
          <w:rFonts w:ascii="新細明體" w:eastAsia="新細明體" w:hAnsi="新細明體"/>
          <w:sz w:val="24"/>
          <w:szCs w:val="24"/>
        </w:rPr>
        <w:t>/4</w:t>
      </w:r>
      <w:r w:rsidRPr="00635FCD">
        <w:rPr>
          <w:rFonts w:ascii="新細明體" w:eastAsia="新細明體" w:hAnsi="新細明體"/>
          <w:sz w:val="24"/>
          <w:szCs w:val="24"/>
        </w:rPr>
        <w:t xml:space="preserve"> </w:t>
      </w:r>
      <w:r w:rsidRPr="00635FCD">
        <w:rPr>
          <w:rFonts w:ascii="新細明體" w:eastAsia="新細明體" w:hAnsi="新細明體" w:hint="eastAsia"/>
          <w:sz w:val="24"/>
          <w:szCs w:val="24"/>
        </w:rPr>
        <w:t>杯</w:t>
      </w:r>
      <w:r w:rsidR="00635FCD">
        <w:rPr>
          <w:rFonts w:ascii="新細明體" w:eastAsia="新細明體" w:hAnsi="新細明體"/>
          <w:sz w:val="24"/>
          <w:szCs w:val="24"/>
        </w:rPr>
        <w:t>（</w:t>
      </w:r>
      <w:r w:rsidRPr="00635FCD">
        <w:rPr>
          <w:rFonts w:ascii="新細明體" w:eastAsia="新細明體" w:hAnsi="新細明體"/>
          <w:sz w:val="24"/>
          <w:szCs w:val="24"/>
        </w:rPr>
        <w:t>180</w:t>
      </w:r>
      <w:r w:rsidRPr="00635FCD">
        <w:rPr>
          <w:rFonts w:ascii="新細明體" w:eastAsia="新細明體" w:hAnsi="新細明體" w:hint="eastAsia"/>
          <w:sz w:val="24"/>
          <w:szCs w:val="24"/>
        </w:rPr>
        <w:t>毫升</w:t>
      </w:r>
      <w:r w:rsidR="00635FCD">
        <w:rPr>
          <w:rFonts w:ascii="新細明體" w:eastAsia="新細明體" w:hAnsi="新細明體"/>
          <w:sz w:val="24"/>
          <w:szCs w:val="24"/>
        </w:rPr>
        <w:t>）</w:t>
      </w:r>
      <w:r w:rsidRPr="00635FCD">
        <w:rPr>
          <w:rFonts w:ascii="新細明體" w:eastAsia="新細明體" w:hAnsi="新細明體" w:hint="eastAsia"/>
          <w:sz w:val="24"/>
          <w:szCs w:val="24"/>
        </w:rPr>
        <w:t>或以上的天然純果汁都只會當一份水果計算。</w:t>
      </w:r>
    </w:p>
    <w:sectPr w:rsidR="00247591" w:rsidRPr="00635FCD" w:rsidSect="00300F13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F9C2" w14:textId="77777777" w:rsidR="00300F13" w:rsidRDefault="00300F13" w:rsidP="00300F13">
      <w:pPr>
        <w:spacing w:after="0" w:line="240" w:lineRule="auto"/>
      </w:pPr>
      <w:r>
        <w:separator/>
      </w:r>
    </w:p>
  </w:endnote>
  <w:endnote w:type="continuationSeparator" w:id="0">
    <w:p w14:paraId="029E5A90" w14:textId="77777777" w:rsidR="00300F13" w:rsidRDefault="00300F13" w:rsidP="0030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5D92" w14:textId="77777777" w:rsidR="00300F13" w:rsidRDefault="00300F13" w:rsidP="00300F13">
      <w:pPr>
        <w:spacing w:after="0" w:line="240" w:lineRule="auto"/>
      </w:pPr>
      <w:r>
        <w:separator/>
      </w:r>
    </w:p>
  </w:footnote>
  <w:footnote w:type="continuationSeparator" w:id="0">
    <w:p w14:paraId="16D00778" w14:textId="77777777" w:rsidR="00300F13" w:rsidRDefault="00300F13" w:rsidP="00300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13"/>
    <w:rsid w:val="00247591"/>
    <w:rsid w:val="00300F13"/>
    <w:rsid w:val="003C29CE"/>
    <w:rsid w:val="00512029"/>
    <w:rsid w:val="00635FCD"/>
    <w:rsid w:val="00AD0D9B"/>
    <w:rsid w:val="00D73023"/>
    <w:rsid w:val="00DA5813"/>
    <w:rsid w:val="00F95D6F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29243"/>
  <w15:chartTrackingRefBased/>
  <w15:docId w15:val="{0E2C09AC-8DF6-4C92-BF5D-56854970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2023-03-15T07:36:00Z</dcterms:created>
  <dcterms:modified xsi:type="dcterms:W3CDTF">2023-03-15T07:36:00Z</dcterms:modified>
</cp:coreProperties>
</file>