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6CCB" w14:textId="77777777" w:rsidR="008D3369" w:rsidRPr="009C0AC1" w:rsidRDefault="008D3369" w:rsidP="00256EBC">
      <w:pPr>
        <w:spacing w:line="259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>頁</w:t>
      </w:r>
      <w:r w:rsidR="0039060E">
        <w:rPr>
          <w:rFonts w:cstheme="minorHAnsi"/>
          <w:szCs w:val="24"/>
        </w:rPr>
        <w:t>30</w:t>
      </w:r>
    </w:p>
    <w:p w14:paraId="64826CCC" w14:textId="77777777" w:rsidR="008D3369" w:rsidRPr="009C0AC1" w:rsidRDefault="008D3369" w:rsidP="00256EBC">
      <w:pPr>
        <w:spacing w:line="259" w:lineRule="auto"/>
        <w:rPr>
          <w:rFonts w:cstheme="minorHAnsi"/>
          <w:szCs w:val="24"/>
        </w:rPr>
      </w:pPr>
    </w:p>
    <w:p w14:paraId="64826CCD" w14:textId="77777777" w:rsidR="0039060E" w:rsidRPr="0039060E" w:rsidRDefault="0039060E" w:rsidP="00256EBC">
      <w:pPr>
        <w:spacing w:line="259" w:lineRule="auto"/>
        <w:rPr>
          <w:rFonts w:cstheme="minorHAnsi"/>
        </w:rPr>
      </w:pPr>
      <w:r w:rsidRPr="0039060E">
        <w:rPr>
          <w:rFonts w:cstheme="minorHAnsi"/>
        </w:rPr>
        <w:t>一家之主的個人財政預算</w:t>
      </w:r>
    </w:p>
    <w:p w14:paraId="64826CCE" w14:textId="77777777" w:rsidR="008D3369" w:rsidRPr="009C0AC1" w:rsidRDefault="008D3369" w:rsidP="00256EBC">
      <w:pPr>
        <w:spacing w:line="259" w:lineRule="auto"/>
        <w:rPr>
          <w:rFonts w:cstheme="minorHAnsi"/>
          <w:szCs w:val="24"/>
        </w:rPr>
      </w:pPr>
    </w:p>
    <w:p w14:paraId="64826CCF" w14:textId="77777777" w:rsidR="0039060E" w:rsidRPr="0039060E" w:rsidRDefault="0039060E" w:rsidP="00256EBC">
      <w:pPr>
        <w:spacing w:line="259" w:lineRule="auto"/>
        <w:rPr>
          <w:rFonts w:cstheme="minorHAnsi"/>
        </w:rPr>
      </w:pPr>
      <w:r w:rsidRPr="0039060E">
        <w:rPr>
          <w:rFonts w:cstheme="minorHAnsi"/>
        </w:rPr>
        <w:t>James</w:t>
      </w:r>
      <w:r w:rsidRPr="0039060E">
        <w:rPr>
          <w:rFonts w:cstheme="minorHAnsi"/>
        </w:rPr>
        <w:t>的個案</w:t>
      </w:r>
    </w:p>
    <w:p w14:paraId="64826CD0" w14:textId="77777777" w:rsidR="0039060E" w:rsidRDefault="0039060E" w:rsidP="00256EBC">
      <w:pPr>
        <w:spacing w:line="259" w:lineRule="auto"/>
        <w:rPr>
          <w:rFonts w:cstheme="minorHAnsi"/>
        </w:rPr>
      </w:pPr>
      <w:r w:rsidRPr="0039060E">
        <w:rPr>
          <w:rFonts w:cstheme="minorHAnsi"/>
        </w:rPr>
        <w:t>已婚的</w:t>
      </w:r>
      <w:r w:rsidRPr="0039060E">
        <w:rPr>
          <w:rFonts w:cstheme="minorHAnsi"/>
        </w:rPr>
        <w:t>James</w:t>
      </w:r>
      <w:r w:rsidRPr="0039060E">
        <w:rPr>
          <w:rFonts w:cstheme="minorHAnsi"/>
        </w:rPr>
        <w:t>在會計師樓擔任文職，月入</w:t>
      </w:r>
      <w:r w:rsidRPr="0039060E">
        <w:rPr>
          <w:rFonts w:cstheme="minorHAnsi"/>
        </w:rPr>
        <w:t>2</w:t>
      </w:r>
      <w:r w:rsidRPr="0039060E">
        <w:rPr>
          <w:rFonts w:cstheme="minorHAnsi"/>
        </w:rPr>
        <w:t>萬，平日有儲蓄的習慣，絕非「月光」一族。他的太太本身擔任售貨員，月入</w:t>
      </w:r>
      <w:r w:rsidRPr="0039060E">
        <w:rPr>
          <w:rFonts w:cstheme="minorHAnsi"/>
        </w:rPr>
        <w:t>8</w:t>
      </w:r>
      <w:r w:rsidRPr="0039060E">
        <w:rPr>
          <w:rFonts w:cstheme="minorHAnsi"/>
        </w:rPr>
        <w:t>千，為了親身照顧兩名三歲及四歲子女，轉為全職主婦並辭退外傭。</w:t>
      </w:r>
      <w:r w:rsidRPr="0039060E">
        <w:rPr>
          <w:rFonts w:cstheme="minorHAnsi"/>
        </w:rPr>
        <w:t>James</w:t>
      </w:r>
      <w:r w:rsidRPr="0039060E">
        <w:rPr>
          <w:rFonts w:cstheme="minorHAnsi"/>
        </w:rPr>
        <w:t>的父母已經退休需要供養，一家生計靠</w:t>
      </w:r>
      <w:r w:rsidRPr="0039060E">
        <w:rPr>
          <w:rFonts w:cstheme="minorHAnsi"/>
        </w:rPr>
        <w:t>James</w:t>
      </w:r>
      <w:r w:rsidRPr="0039060E">
        <w:rPr>
          <w:rFonts w:cstheme="minorHAnsi"/>
        </w:rPr>
        <w:t>一人肩負，擔子不輕。他數月前升職，雖然加薪</w:t>
      </w:r>
      <w:r w:rsidRPr="0039060E">
        <w:rPr>
          <w:rFonts w:cstheme="minorHAnsi"/>
        </w:rPr>
        <w:t>10%</w:t>
      </w:r>
      <w:r w:rsidRPr="0039060E">
        <w:rPr>
          <w:rFonts w:cstheme="minorHAnsi"/>
        </w:rPr>
        <w:t>，但近日發現他的存款卻有逐漸減少的趨勢，覺得很擔憂。</w:t>
      </w:r>
    </w:p>
    <w:p w14:paraId="64826CD1" w14:textId="77777777" w:rsidR="0039060E" w:rsidRPr="0039060E" w:rsidRDefault="0039060E" w:rsidP="00256EBC">
      <w:pPr>
        <w:spacing w:line="259" w:lineRule="auto"/>
        <w:rPr>
          <w:rFonts w:cstheme="minorHAnsi"/>
        </w:rPr>
      </w:pPr>
    </w:p>
    <w:p w14:paraId="64826CD2" w14:textId="77777777" w:rsidR="0039060E" w:rsidRDefault="0039060E" w:rsidP="00256EBC">
      <w:pPr>
        <w:spacing w:line="259" w:lineRule="auto"/>
        <w:rPr>
          <w:rFonts w:cstheme="minorHAnsi"/>
        </w:rPr>
      </w:pPr>
      <w:r w:rsidRPr="0039060E">
        <w:rPr>
          <w:rFonts w:cstheme="minorHAnsi"/>
        </w:rPr>
        <w:t>據了解，</w:t>
      </w:r>
      <w:r w:rsidRPr="0039060E">
        <w:rPr>
          <w:rFonts w:cstheme="minorHAnsi"/>
        </w:rPr>
        <w:t>James</w:t>
      </w:r>
      <w:r w:rsidRPr="0039060E">
        <w:rPr>
          <w:rFonts w:cstheme="minorHAnsi"/>
        </w:rPr>
        <w:t>無做開支預算或記錄開支，在他不太清楚每月家庭開支的情況下，間中入不敷支也不察覺，積蓄自然有減無增。其實</w:t>
      </w:r>
      <w:r w:rsidRPr="0039060E">
        <w:rPr>
          <w:rFonts w:cstheme="minorHAnsi"/>
        </w:rPr>
        <w:t>James</w:t>
      </w:r>
      <w:r w:rsidRPr="0039060E">
        <w:rPr>
          <w:rFonts w:cstheme="minorHAnsi"/>
        </w:rPr>
        <w:t>的情況在香港可能很常見，甚至可以說是不少一家之主的寫照。</w:t>
      </w:r>
    </w:p>
    <w:p w14:paraId="64826CD3" w14:textId="77777777" w:rsidR="0039060E" w:rsidRPr="0039060E" w:rsidRDefault="0039060E" w:rsidP="00256EBC">
      <w:pPr>
        <w:spacing w:line="259" w:lineRule="auto"/>
        <w:rPr>
          <w:rFonts w:cstheme="minorHAnsi"/>
        </w:rPr>
      </w:pPr>
    </w:p>
    <w:p w14:paraId="64826CD4" w14:textId="77777777" w:rsidR="0039060E" w:rsidRPr="0039060E" w:rsidRDefault="0039060E" w:rsidP="00256EBC">
      <w:pPr>
        <w:spacing w:line="259" w:lineRule="auto"/>
        <w:rPr>
          <w:rFonts w:cstheme="minorHAnsi"/>
        </w:rPr>
      </w:pPr>
      <w:r w:rsidRPr="0039060E">
        <w:rPr>
          <w:rFonts w:cstheme="minorHAnsi"/>
        </w:rPr>
        <w:t>根據「</w:t>
      </w:r>
      <w:r w:rsidRPr="0039060E">
        <w:rPr>
          <w:rFonts w:cstheme="minorHAnsi"/>
        </w:rPr>
        <w:t>IEC</w:t>
      </w:r>
      <w:r w:rsidRPr="0039060E">
        <w:rPr>
          <w:rFonts w:cstheme="minorHAnsi"/>
        </w:rPr>
        <w:t>調查硏究</w:t>
      </w:r>
      <w:r>
        <w:rPr>
          <w:rFonts w:cstheme="minorHAnsi" w:hint="eastAsia"/>
        </w:rPr>
        <w:t>：</w:t>
      </w:r>
      <w:r w:rsidRPr="0039060E">
        <w:rPr>
          <w:rFonts w:cstheme="minorHAnsi"/>
        </w:rPr>
        <w:t>四個特定群組的理財習慣</w:t>
      </w:r>
      <w:r w:rsidR="00B45DF4">
        <w:rPr>
          <w:rFonts w:cstheme="minorHAnsi"/>
        </w:rPr>
        <w:t>（</w:t>
      </w:r>
      <w:r w:rsidRPr="0039060E">
        <w:rPr>
          <w:rFonts w:cstheme="minorHAnsi"/>
        </w:rPr>
        <w:t>家長、大專學生、在職人士、退休人士</w:t>
      </w:r>
      <w:r w:rsidR="00B45DF4">
        <w:rPr>
          <w:rFonts w:cstheme="minorHAnsi"/>
        </w:rPr>
        <w:t>）</w:t>
      </w:r>
      <w:r w:rsidRPr="0039060E">
        <w:rPr>
          <w:rFonts w:cstheme="minorHAnsi"/>
        </w:rPr>
        <w:t>」發現，只有約三份一家庭收入</w:t>
      </w:r>
      <w:r w:rsidRPr="0039060E">
        <w:rPr>
          <w:rFonts w:cstheme="minorHAnsi"/>
        </w:rPr>
        <w:t>$25,000</w:t>
      </w:r>
      <w:r w:rsidRPr="0039060E">
        <w:rPr>
          <w:rFonts w:cstheme="minorHAnsi"/>
        </w:rPr>
        <w:t>以下的家長有做開支預算或記錄開支。而這些家庭中，有四份一家長表示他們在個人財務上感到「頗大壓力」或「非常大壓力」。</w:t>
      </w:r>
    </w:p>
    <w:p w14:paraId="64826CD5" w14:textId="77777777" w:rsidR="00A01A86" w:rsidRPr="0039060E" w:rsidRDefault="00A01A86" w:rsidP="00256EBC">
      <w:pPr>
        <w:spacing w:line="259" w:lineRule="auto"/>
        <w:rPr>
          <w:rFonts w:cstheme="minorHAnsi"/>
          <w:szCs w:val="24"/>
        </w:rPr>
      </w:pPr>
    </w:p>
    <w:p w14:paraId="64826CD6" w14:textId="77777777" w:rsidR="0039060E" w:rsidRPr="0039060E" w:rsidRDefault="0039060E" w:rsidP="00256EBC">
      <w:pPr>
        <w:spacing w:line="259" w:lineRule="auto"/>
        <w:rPr>
          <w:rFonts w:cstheme="minorHAnsi"/>
        </w:rPr>
      </w:pPr>
      <w:r w:rsidRPr="0039060E">
        <w:rPr>
          <w:rFonts w:cstheme="minorHAnsi"/>
        </w:rPr>
        <w:t>盡早開始計劃</w:t>
      </w:r>
    </w:p>
    <w:p w14:paraId="64826CD7" w14:textId="77777777" w:rsidR="0039060E" w:rsidRDefault="0039060E" w:rsidP="00256EBC">
      <w:pPr>
        <w:spacing w:line="259" w:lineRule="auto"/>
        <w:rPr>
          <w:rFonts w:cstheme="minorHAnsi"/>
        </w:rPr>
      </w:pPr>
      <w:r w:rsidRPr="0039060E">
        <w:rPr>
          <w:rFonts w:cstheme="minorHAnsi"/>
        </w:rPr>
        <w:t>不少人對數字望而生畏，偏偏策劃財政就要「計數」，因此遲遲不做，直至如</w:t>
      </w:r>
      <w:r w:rsidRPr="0039060E">
        <w:rPr>
          <w:rFonts w:cstheme="minorHAnsi"/>
        </w:rPr>
        <w:t>James</w:t>
      </w:r>
      <w:r w:rsidRPr="0039060E">
        <w:rPr>
          <w:rFonts w:cstheme="minorHAnsi"/>
        </w:rPr>
        <w:t>一般發現問題，才被迫行動，自然倍添壓力。</w:t>
      </w:r>
    </w:p>
    <w:p w14:paraId="64826CD8" w14:textId="77777777" w:rsidR="0039060E" w:rsidRPr="0039060E" w:rsidRDefault="0039060E" w:rsidP="00256EBC">
      <w:pPr>
        <w:spacing w:line="259" w:lineRule="auto"/>
        <w:rPr>
          <w:rFonts w:cstheme="minorHAnsi"/>
        </w:rPr>
      </w:pPr>
    </w:p>
    <w:p w14:paraId="64826CD9" w14:textId="77777777" w:rsidR="0039060E" w:rsidRPr="0039060E" w:rsidRDefault="0039060E" w:rsidP="00256EBC">
      <w:pPr>
        <w:spacing w:line="259" w:lineRule="auto"/>
        <w:rPr>
          <w:rFonts w:cstheme="minorHAnsi"/>
        </w:rPr>
      </w:pPr>
      <w:r w:rsidRPr="0039060E">
        <w:rPr>
          <w:rFonts w:cstheme="minorHAnsi"/>
        </w:rPr>
        <w:t>作為一家之主，有穩健的個人財政對家庭幸福至為重要！立即跟隨以下步驟，開始計劃：</w:t>
      </w:r>
    </w:p>
    <w:p w14:paraId="64826CDA" w14:textId="77777777" w:rsidR="0039060E" w:rsidRPr="0039060E" w:rsidRDefault="0039060E" w:rsidP="00256EB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1</w:t>
      </w:r>
      <w:r>
        <w:rPr>
          <w:rFonts w:cstheme="minorHAnsi"/>
        </w:rPr>
        <w:t xml:space="preserve">. </w:t>
      </w:r>
      <w:r w:rsidRPr="0039060E">
        <w:rPr>
          <w:rFonts w:cstheme="minorHAnsi"/>
        </w:rPr>
        <w:t>了解你的財務狀況，羅列你的所有資產及負債。</w:t>
      </w:r>
    </w:p>
    <w:p w14:paraId="64826CDB" w14:textId="77777777" w:rsidR="0039060E" w:rsidRPr="0039060E" w:rsidRDefault="0039060E" w:rsidP="00256EB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2</w:t>
      </w:r>
      <w:r>
        <w:rPr>
          <w:rFonts w:cstheme="minorHAnsi"/>
        </w:rPr>
        <w:t xml:space="preserve">. </w:t>
      </w:r>
      <w:r w:rsidRPr="0039060E">
        <w:rPr>
          <w:rFonts w:cstheme="minorHAnsi"/>
        </w:rPr>
        <w:t>了解每月收入及支出，從而制定預算及管理儲蓄。</w:t>
      </w:r>
    </w:p>
    <w:p w14:paraId="64826CDC" w14:textId="77777777" w:rsidR="0039060E" w:rsidRPr="0039060E" w:rsidRDefault="0039060E" w:rsidP="00256EB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3</w:t>
      </w:r>
      <w:r>
        <w:rPr>
          <w:rFonts w:cstheme="minorHAnsi"/>
        </w:rPr>
        <w:t xml:space="preserve">. </w:t>
      </w:r>
      <w:r w:rsidRPr="0039060E">
        <w:rPr>
          <w:rFonts w:cstheme="minorHAnsi"/>
        </w:rPr>
        <w:t>預留</w:t>
      </w:r>
      <w:r w:rsidRPr="0039060E">
        <w:rPr>
          <w:rFonts w:cstheme="minorHAnsi"/>
        </w:rPr>
        <w:t>3</w:t>
      </w:r>
      <w:r w:rsidRPr="0039060E">
        <w:rPr>
          <w:rFonts w:cstheme="minorHAnsi"/>
        </w:rPr>
        <w:t>至</w:t>
      </w:r>
      <w:r w:rsidRPr="0039060E">
        <w:rPr>
          <w:rFonts w:cstheme="minorHAnsi"/>
        </w:rPr>
        <w:t>6</w:t>
      </w:r>
      <w:r w:rsidRPr="0039060E">
        <w:rPr>
          <w:rFonts w:cstheme="minorHAnsi"/>
        </w:rPr>
        <w:t>個月應急錢，以備不時之需。</w:t>
      </w:r>
    </w:p>
    <w:p w14:paraId="64826CDD" w14:textId="77777777" w:rsidR="0039060E" w:rsidRPr="0039060E" w:rsidRDefault="0039060E" w:rsidP="00256EB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4</w:t>
      </w:r>
      <w:r>
        <w:rPr>
          <w:rFonts w:cstheme="minorHAnsi"/>
        </w:rPr>
        <w:t xml:space="preserve">. </w:t>
      </w:r>
      <w:r w:rsidRPr="0039060E">
        <w:rPr>
          <w:rFonts w:cstheme="minorHAnsi"/>
        </w:rPr>
        <w:t>檢討你及家人是否有足夠保障。</w:t>
      </w:r>
    </w:p>
    <w:p w14:paraId="64826CDE" w14:textId="77777777" w:rsidR="0039060E" w:rsidRPr="0039060E" w:rsidRDefault="0039060E" w:rsidP="00256EB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5</w:t>
      </w:r>
      <w:r>
        <w:rPr>
          <w:rFonts w:cstheme="minorHAnsi"/>
        </w:rPr>
        <w:t xml:space="preserve">. </w:t>
      </w:r>
      <w:r w:rsidRPr="0039060E">
        <w:rPr>
          <w:rFonts w:cstheme="minorHAnsi"/>
        </w:rPr>
        <w:t>訂立你的財務目標，例如收支平衡、度假、置業等。</w:t>
      </w:r>
    </w:p>
    <w:p w14:paraId="64826CDF" w14:textId="77777777" w:rsidR="0039060E" w:rsidRPr="0039060E" w:rsidRDefault="0039060E" w:rsidP="00256EB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6</w:t>
      </w:r>
      <w:r>
        <w:rPr>
          <w:rFonts w:cstheme="minorHAnsi"/>
        </w:rPr>
        <w:t xml:space="preserve">. </w:t>
      </w:r>
      <w:r w:rsidRPr="0039060E">
        <w:rPr>
          <w:rFonts w:cstheme="minorHAnsi"/>
        </w:rPr>
        <w:t>透過儲蓄或投資計劃以達成你的財務目標。</w:t>
      </w:r>
    </w:p>
    <w:p w14:paraId="64826CE0" w14:textId="77777777" w:rsidR="0039060E" w:rsidRPr="0039060E" w:rsidRDefault="0039060E" w:rsidP="00256EBC">
      <w:pPr>
        <w:spacing w:line="259" w:lineRule="auto"/>
        <w:rPr>
          <w:rFonts w:cstheme="minorHAnsi"/>
          <w:szCs w:val="24"/>
        </w:rPr>
      </w:pPr>
    </w:p>
    <w:p w14:paraId="64826CE1" w14:textId="77777777" w:rsidR="0039060E" w:rsidRPr="0039060E" w:rsidRDefault="0039060E" w:rsidP="00256EBC">
      <w:pPr>
        <w:spacing w:line="259" w:lineRule="auto"/>
        <w:rPr>
          <w:rFonts w:cstheme="minorHAnsi"/>
        </w:rPr>
      </w:pPr>
      <w:r w:rsidRPr="0039060E">
        <w:rPr>
          <w:rFonts w:cstheme="minorHAnsi"/>
        </w:rPr>
        <w:t>收支平衡小技巧</w:t>
      </w:r>
    </w:p>
    <w:p w14:paraId="64826CE2" w14:textId="77777777" w:rsidR="0039060E" w:rsidRPr="0039060E" w:rsidRDefault="00256EBC" w:rsidP="00256EBC">
      <w:pPr>
        <w:spacing w:line="259" w:lineRule="auto"/>
        <w:rPr>
          <w:rFonts w:cstheme="minorHAnsi"/>
        </w:rPr>
      </w:pPr>
      <w:r>
        <w:rPr>
          <w:rFonts w:cstheme="minorHAnsi"/>
        </w:rPr>
        <w:t>-</w:t>
      </w:r>
      <w:r w:rsidR="0039060E" w:rsidRPr="0039060E">
        <w:rPr>
          <w:rFonts w:cstheme="minorHAnsi"/>
        </w:rPr>
        <w:t>把每項開支按重要性排序，方便減省不必要開支</w:t>
      </w:r>
    </w:p>
    <w:p w14:paraId="64826CE3" w14:textId="77777777" w:rsidR="0039060E" w:rsidRPr="0039060E" w:rsidRDefault="0039060E" w:rsidP="00256EB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-</w:t>
      </w:r>
      <w:r w:rsidRPr="0039060E">
        <w:rPr>
          <w:rFonts w:cstheme="minorHAnsi"/>
        </w:rPr>
        <w:t>如開支是按年或按季支付</w:t>
      </w:r>
      <w:r w:rsidRPr="0039060E">
        <w:rPr>
          <w:rFonts w:cstheme="minorHAnsi"/>
        </w:rPr>
        <w:t xml:space="preserve"> (</w:t>
      </w:r>
      <w:r w:rsidRPr="0039060E">
        <w:rPr>
          <w:rFonts w:cstheme="minorHAnsi"/>
        </w:rPr>
        <w:t>例如交稅</w:t>
      </w:r>
      <w:r w:rsidRPr="0039060E">
        <w:rPr>
          <w:rFonts w:cstheme="minorHAnsi"/>
        </w:rPr>
        <w:t>)</w:t>
      </w:r>
      <w:r w:rsidRPr="0039060E">
        <w:rPr>
          <w:rFonts w:cstheme="minorHAnsi"/>
        </w:rPr>
        <w:t>，可將全年總額除以</w:t>
      </w:r>
      <w:r w:rsidRPr="0039060E">
        <w:rPr>
          <w:rFonts w:cstheme="minorHAnsi"/>
        </w:rPr>
        <w:t>12</w:t>
      </w:r>
      <w:r w:rsidRPr="0039060E">
        <w:rPr>
          <w:rFonts w:cstheme="minorHAnsi"/>
        </w:rPr>
        <w:t>個月，得出每月所需預留的金額。</w:t>
      </w:r>
    </w:p>
    <w:p w14:paraId="64826CE4" w14:textId="77777777" w:rsidR="0039060E" w:rsidRPr="0039060E" w:rsidRDefault="0039060E" w:rsidP="00256EBC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9060E">
        <w:rPr>
          <w:rFonts w:cstheme="minorHAnsi"/>
        </w:rPr>
        <w:t>量入為出，必要時與家人商討是否能減少家用或供養開支。</w:t>
      </w:r>
    </w:p>
    <w:p w14:paraId="64826CE5" w14:textId="77777777" w:rsidR="0039060E" w:rsidRPr="0039060E" w:rsidRDefault="0039060E" w:rsidP="00256EBC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9060E">
        <w:rPr>
          <w:rFonts w:cstheme="minorHAnsi"/>
        </w:rPr>
        <w:t>將積蓄作適當長期投資，累積儲備。</w:t>
      </w:r>
    </w:p>
    <w:p w14:paraId="64826CE6" w14:textId="77777777" w:rsidR="0039060E" w:rsidRDefault="0039060E" w:rsidP="00256EBC">
      <w:pPr>
        <w:spacing w:line="259" w:lineRule="auto"/>
        <w:rPr>
          <w:rFonts w:cstheme="minorHAnsi"/>
          <w:lang w:val="en-HK"/>
        </w:rPr>
      </w:pPr>
      <w:r>
        <w:rPr>
          <w:rFonts w:cstheme="minorHAnsi"/>
        </w:rPr>
        <w:t xml:space="preserve">- </w:t>
      </w:r>
      <w:r w:rsidRPr="0039060E">
        <w:rPr>
          <w:rFonts w:cstheme="minorHAnsi"/>
        </w:rPr>
        <w:t>善用網上工具或流動應用程式，幫你記錄每月收支。</w:t>
      </w:r>
    </w:p>
    <w:p w14:paraId="64826CE7" w14:textId="77777777" w:rsidR="00B45DF4" w:rsidRDefault="00B45DF4" w:rsidP="00B45DF4">
      <w:r w:rsidRPr="00B45DF4">
        <w:rPr>
          <w:rFonts w:hint="eastAsia"/>
        </w:rPr>
        <w:lastRenderedPageBreak/>
        <w:t>推薦給你</w:t>
      </w:r>
    </w:p>
    <w:p w14:paraId="64826CE8" w14:textId="77777777" w:rsidR="00B45DF4" w:rsidRDefault="00B45DF4" w:rsidP="00B45DF4">
      <w:r>
        <w:rPr>
          <w:rFonts w:hint="eastAsia"/>
        </w:rPr>
        <w:t>‧“</w:t>
      </w:r>
      <w:hyperlink r:id="rId7" w:tgtFrame="_blank" w:history="1">
        <w:r w:rsidRPr="00B45DF4">
          <w:rPr>
            <w:rStyle w:val="a8"/>
            <w:rFonts w:hint="eastAsia"/>
            <w:color w:val="auto"/>
            <w:u w:val="none"/>
          </w:rPr>
          <w:t>財務策劃入門</w:t>
        </w:r>
      </w:hyperlink>
      <w:r>
        <w:t>＂</w:t>
      </w:r>
    </w:p>
    <w:p w14:paraId="4ECF1400" w14:textId="2798C8F9" w:rsidR="00C16464" w:rsidRDefault="00C16464" w:rsidP="00B45DF4">
      <w:hyperlink r:id="rId8" w:history="1">
        <w:r w:rsidRPr="00A44305">
          <w:rPr>
            <w:rStyle w:val="a8"/>
          </w:rPr>
          <w:t>https://www.ifec.org.hk/web/tc/moneyessentials/financial-planning/financial-planning-primer.page</w:t>
        </w:r>
      </w:hyperlink>
    </w:p>
    <w:p w14:paraId="0C0DB2DC" w14:textId="77777777" w:rsidR="00C16464" w:rsidRPr="00C16464" w:rsidRDefault="00C16464" w:rsidP="00B45DF4">
      <w:pPr>
        <w:rPr>
          <w:rFonts w:hint="eastAsia"/>
        </w:rPr>
      </w:pPr>
    </w:p>
    <w:p w14:paraId="64826CE9" w14:textId="25EFC465" w:rsidR="00B45DF4" w:rsidRDefault="00B45DF4" w:rsidP="00B45DF4">
      <w:r>
        <w:rPr>
          <w:rFonts w:ascii="細明體" w:eastAsia="細明體" w:hAnsi="細明體" w:cs="細明體"/>
        </w:rPr>
        <w:t>‧</w:t>
      </w:r>
      <w:r>
        <w:rPr>
          <w:rFonts w:hint="eastAsia"/>
        </w:rPr>
        <w:t>“</w:t>
      </w:r>
      <w:hyperlink r:id="rId9" w:tgtFrame="_blank" w:history="1">
        <w:r w:rsidRPr="00B45DF4">
          <w:rPr>
            <w:rStyle w:val="a8"/>
            <w:rFonts w:hint="eastAsia"/>
            <w:color w:val="auto"/>
            <w:u w:val="none"/>
          </w:rPr>
          <w:t>個人理財分析</w:t>
        </w:r>
      </w:hyperlink>
      <w:r>
        <w:t>＂</w:t>
      </w:r>
      <w:r w:rsidR="0094186E">
        <w:br/>
      </w:r>
      <w:hyperlink r:id="rId10" w:history="1">
        <w:r w:rsidR="0094186E" w:rsidRPr="00A44305">
          <w:rPr>
            <w:rStyle w:val="a8"/>
          </w:rPr>
          <w:t>https://www.ifec.org.hk/web/common/static/tools/tc/financial_health/</w:t>
        </w:r>
      </w:hyperlink>
    </w:p>
    <w:p w14:paraId="39669789" w14:textId="77777777" w:rsidR="0094186E" w:rsidRPr="0094186E" w:rsidRDefault="0094186E" w:rsidP="00B45DF4">
      <w:pPr>
        <w:rPr>
          <w:rFonts w:hint="eastAsia"/>
        </w:rPr>
      </w:pPr>
    </w:p>
    <w:p w14:paraId="64826CEA" w14:textId="77777777" w:rsidR="00B45DF4" w:rsidRDefault="00B45DF4" w:rsidP="00B45DF4">
      <w:r>
        <w:rPr>
          <w:rFonts w:ascii="細明體" w:eastAsia="細明體" w:hAnsi="細明體" w:cs="細明體"/>
        </w:rPr>
        <w:t>‧</w:t>
      </w:r>
      <w:r>
        <w:rPr>
          <w:rFonts w:hint="eastAsia"/>
        </w:rPr>
        <w:t>“</w:t>
      </w:r>
      <w:hyperlink r:id="rId11" w:tgtFrame="_blank" w:history="1">
        <w:r w:rsidRPr="00B45DF4">
          <w:rPr>
            <w:rStyle w:val="a8"/>
            <w:rFonts w:hint="eastAsia"/>
            <w:color w:val="auto"/>
            <w:u w:val="none"/>
          </w:rPr>
          <w:t>個人收支計算機</w:t>
        </w:r>
      </w:hyperlink>
      <w:r>
        <w:t>＂</w:t>
      </w:r>
    </w:p>
    <w:p w14:paraId="2E8E9EC8" w14:textId="531867B0" w:rsidR="0094186E" w:rsidRDefault="0094186E" w:rsidP="00B45DF4">
      <w:hyperlink r:id="rId12" w:history="1">
        <w:r w:rsidRPr="00A44305">
          <w:rPr>
            <w:rStyle w:val="a8"/>
          </w:rPr>
          <w:t>https://www.ifec.org.hk/web/common/static/tools/tc/budget/</w:t>
        </w:r>
      </w:hyperlink>
    </w:p>
    <w:p w14:paraId="597F16C5" w14:textId="77777777" w:rsidR="0094186E" w:rsidRPr="0094186E" w:rsidRDefault="0094186E" w:rsidP="00B45DF4">
      <w:pPr>
        <w:rPr>
          <w:rFonts w:hint="eastAsia"/>
        </w:rPr>
      </w:pPr>
    </w:p>
    <w:p w14:paraId="64826CEB" w14:textId="77777777" w:rsidR="00B45DF4" w:rsidRPr="00B45DF4" w:rsidRDefault="00B45DF4" w:rsidP="00B45DF4">
      <w:r>
        <w:rPr>
          <w:rFonts w:ascii="細明體" w:eastAsia="細明體" w:hAnsi="細明體" w:cs="細明體"/>
        </w:rPr>
        <w:t>‧</w:t>
      </w:r>
      <w:r>
        <w:rPr>
          <w:rFonts w:hint="eastAsia"/>
        </w:rPr>
        <w:t>“</w:t>
      </w:r>
      <w:hyperlink r:id="rId13" w:tgtFrame="_blank" w:history="1">
        <w:r w:rsidRPr="00B45DF4">
          <w:rPr>
            <w:rStyle w:val="a8"/>
            <w:rFonts w:hint="eastAsia"/>
            <w:color w:val="auto"/>
            <w:u w:val="none"/>
          </w:rPr>
          <w:t>下載《收支管家》</w:t>
        </w:r>
      </w:hyperlink>
      <w:r>
        <w:t>＂</w:t>
      </w:r>
      <w:r>
        <w:rPr>
          <w:rFonts w:hint="eastAsia"/>
        </w:rPr>
        <w:t xml:space="preserve"> </w:t>
      </w:r>
      <w:r w:rsidRPr="00B45DF4">
        <w:t>-</w:t>
      </w:r>
      <w:r>
        <w:rPr>
          <w:rFonts w:hint="eastAsia"/>
        </w:rPr>
        <w:t xml:space="preserve"> </w:t>
      </w:r>
      <w:r w:rsidRPr="00B45DF4">
        <w:rPr>
          <w:rFonts w:hint="eastAsia"/>
        </w:rPr>
        <w:t>流動應用程式</w:t>
      </w:r>
    </w:p>
    <w:p w14:paraId="64826CEC" w14:textId="0C19AA85" w:rsidR="00EA3C8E" w:rsidRDefault="007D6979" w:rsidP="00256EBC">
      <w:pPr>
        <w:spacing w:line="259" w:lineRule="auto"/>
        <w:rPr>
          <w:rFonts w:cstheme="minorHAnsi"/>
        </w:rPr>
      </w:pPr>
      <w:hyperlink r:id="rId14" w:history="1">
        <w:r w:rsidRPr="00A44305">
          <w:rPr>
            <w:rStyle w:val="a8"/>
            <w:rFonts w:cstheme="minorHAnsi"/>
          </w:rPr>
          <w:t>https://www.ifec.org.hk/web/en/tools/calculators/money_tracker.page</w:t>
        </w:r>
      </w:hyperlink>
    </w:p>
    <w:p w14:paraId="42489165" w14:textId="77777777" w:rsidR="007D6979" w:rsidRPr="007D6979" w:rsidRDefault="007D6979" w:rsidP="00256EBC">
      <w:pPr>
        <w:spacing w:line="259" w:lineRule="auto"/>
        <w:rPr>
          <w:rFonts w:cstheme="minorHAnsi" w:hint="eastAsia"/>
        </w:rPr>
      </w:pPr>
    </w:p>
    <w:p w14:paraId="64826CED" w14:textId="77777777" w:rsidR="00EA3C8E" w:rsidRPr="00EA3C8E" w:rsidRDefault="00256EBC" w:rsidP="00256EBC">
      <w:pPr>
        <w:spacing w:line="259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©</w:t>
      </w:r>
      <w:r w:rsidR="00EA3C8E">
        <w:rPr>
          <w:rFonts w:cstheme="minorHAnsi"/>
          <w:color w:val="000000"/>
          <w:szCs w:val="24"/>
        </w:rPr>
        <w:t>2023</w:t>
      </w:r>
      <w:r w:rsidR="00EA3C8E">
        <w:rPr>
          <w:rFonts w:cstheme="minorHAnsi" w:hint="eastAsia"/>
          <w:color w:val="000000"/>
          <w:szCs w:val="24"/>
        </w:rPr>
        <w:t>投資者及理財教育委員會版權所有。</w:t>
      </w:r>
    </w:p>
    <w:sectPr w:rsidR="00EA3C8E" w:rsidRPr="00EA3C8E" w:rsidSect="009C0AC1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6CF0" w14:textId="77777777" w:rsidR="00AB1134" w:rsidRDefault="00AB1134" w:rsidP="007835CD">
      <w:r>
        <w:separator/>
      </w:r>
    </w:p>
  </w:endnote>
  <w:endnote w:type="continuationSeparator" w:id="0">
    <w:p w14:paraId="64826CF1" w14:textId="77777777" w:rsidR="00AB1134" w:rsidRDefault="00AB1134" w:rsidP="0078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6CEE" w14:textId="77777777" w:rsidR="00AB1134" w:rsidRDefault="00AB1134" w:rsidP="007835CD">
      <w:r>
        <w:separator/>
      </w:r>
    </w:p>
  </w:footnote>
  <w:footnote w:type="continuationSeparator" w:id="0">
    <w:p w14:paraId="64826CEF" w14:textId="77777777" w:rsidR="00AB1134" w:rsidRDefault="00AB1134" w:rsidP="0078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02D1"/>
    <w:multiLevelType w:val="multilevel"/>
    <w:tmpl w:val="671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30FD2"/>
    <w:multiLevelType w:val="multilevel"/>
    <w:tmpl w:val="2E84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70F2A"/>
    <w:multiLevelType w:val="multilevel"/>
    <w:tmpl w:val="BE94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66441"/>
    <w:multiLevelType w:val="multilevel"/>
    <w:tmpl w:val="D3FC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2337610">
    <w:abstractNumId w:val="3"/>
  </w:num>
  <w:num w:numId="2" w16cid:durableId="1659843417">
    <w:abstractNumId w:val="0"/>
  </w:num>
  <w:num w:numId="3" w16cid:durableId="1544754391">
    <w:abstractNumId w:val="2"/>
  </w:num>
  <w:num w:numId="4" w16cid:durableId="1501003362">
    <w:abstractNumId w:val="4"/>
  </w:num>
  <w:num w:numId="5" w16cid:durableId="99413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E9"/>
    <w:rsid w:val="00000BE9"/>
    <w:rsid w:val="00016349"/>
    <w:rsid w:val="00090825"/>
    <w:rsid w:val="000B0FFC"/>
    <w:rsid w:val="000E229B"/>
    <w:rsid w:val="001354CA"/>
    <w:rsid w:val="002513FA"/>
    <w:rsid w:val="00256EBC"/>
    <w:rsid w:val="002670C9"/>
    <w:rsid w:val="00282987"/>
    <w:rsid w:val="0039060E"/>
    <w:rsid w:val="003A4700"/>
    <w:rsid w:val="003A6393"/>
    <w:rsid w:val="00460D10"/>
    <w:rsid w:val="00471B18"/>
    <w:rsid w:val="00472891"/>
    <w:rsid w:val="004A0DB2"/>
    <w:rsid w:val="004B1547"/>
    <w:rsid w:val="005A09F8"/>
    <w:rsid w:val="005C6CA9"/>
    <w:rsid w:val="006919BE"/>
    <w:rsid w:val="006E5AF3"/>
    <w:rsid w:val="007835CD"/>
    <w:rsid w:val="007D6979"/>
    <w:rsid w:val="008D3369"/>
    <w:rsid w:val="00932BD1"/>
    <w:rsid w:val="0094186E"/>
    <w:rsid w:val="009B18FE"/>
    <w:rsid w:val="009C0AC1"/>
    <w:rsid w:val="00A01A86"/>
    <w:rsid w:val="00A86331"/>
    <w:rsid w:val="00AB1134"/>
    <w:rsid w:val="00B22365"/>
    <w:rsid w:val="00B45DF4"/>
    <w:rsid w:val="00C16464"/>
    <w:rsid w:val="00D91A67"/>
    <w:rsid w:val="00DE7AED"/>
    <w:rsid w:val="00E31220"/>
    <w:rsid w:val="00E72A76"/>
    <w:rsid w:val="00EA3C8E"/>
    <w:rsid w:val="00F34EA4"/>
    <w:rsid w:val="00FE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26CCB"/>
  <w15:docId w15:val="{0FEAB805-DCE8-4324-8B68-F76B310B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EA4"/>
    <w:pPr>
      <w:widowControl w:val="0"/>
    </w:pPr>
  </w:style>
  <w:style w:type="paragraph" w:styleId="2">
    <w:name w:val="heading 2"/>
    <w:basedOn w:val="a"/>
    <w:link w:val="20"/>
    <w:uiPriority w:val="9"/>
    <w:qFormat/>
    <w:rsid w:val="00B45DF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5CD"/>
    <w:rPr>
      <w:sz w:val="20"/>
      <w:szCs w:val="20"/>
    </w:rPr>
  </w:style>
  <w:style w:type="character" w:styleId="a8">
    <w:name w:val="Hyperlink"/>
    <w:basedOn w:val="a0"/>
    <w:uiPriority w:val="99"/>
    <w:unhideWhenUsed/>
    <w:rsid w:val="000B0FFC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B45DF4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main-content-related-link-list-desc">
    <w:name w:val="main-content-related-link-list-desc"/>
    <w:basedOn w:val="a0"/>
    <w:rsid w:val="00B45DF4"/>
  </w:style>
  <w:style w:type="character" w:styleId="a9">
    <w:name w:val="Unresolved Mention"/>
    <w:basedOn w:val="a0"/>
    <w:uiPriority w:val="99"/>
    <w:semiHidden/>
    <w:unhideWhenUsed/>
    <w:rsid w:val="00C16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ec.org.hk/web/tc/moneyessentials/financial-planning/financial-planning-primer.page" TargetMode="External"/><Relationship Id="rId13" Type="http://schemas.openxmlformats.org/officeDocument/2006/relationships/hyperlink" Target="https://www.ifec.org.hk/web/en/tools-and-resources/calculators/money_track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ec.org.hk/web/tc/financial-planning/financial-planning-primer.html" TargetMode="External"/><Relationship Id="rId12" Type="http://schemas.openxmlformats.org/officeDocument/2006/relationships/hyperlink" Target="https://www.ifec.org.hk/web/common/static/tools/tc/budg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fec.org.hk/tools/tc/budge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fec.org.hk/web/common/static/tools/tc/financial_heal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ec.org.hk/tools/fhc/tc/main/index.jsp" TargetMode="External"/><Relationship Id="rId14" Type="http://schemas.openxmlformats.org/officeDocument/2006/relationships/hyperlink" Target="https://www.ifec.org.hk/web/en/tools/calculators/money_tracker.pa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Elaine Lam</cp:lastModifiedBy>
  <cp:revision>7</cp:revision>
  <dcterms:created xsi:type="dcterms:W3CDTF">2023-05-22T03:30:00Z</dcterms:created>
  <dcterms:modified xsi:type="dcterms:W3CDTF">2023-08-30T05:01:00Z</dcterms:modified>
</cp:coreProperties>
</file>