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9D17" w14:textId="77777777" w:rsidR="005C63F1" w:rsidRPr="00CC528B" w:rsidRDefault="005C63F1" w:rsidP="005C63F1">
      <w:pPr>
        <w:spacing w:line="240" w:lineRule="exact"/>
        <w:rPr>
          <w:rFonts w:ascii="新細明體" w:eastAsia="新細明體" w:hAnsi="新細明體" w:cs="Times New Roman"/>
          <w:szCs w:val="24"/>
        </w:rPr>
      </w:pPr>
      <w:r w:rsidRPr="00CC528B">
        <w:rPr>
          <w:rFonts w:ascii="新細明體" w:eastAsia="新細明體" w:hAnsi="新細明體" w:cs="Times New Roman"/>
          <w:szCs w:val="24"/>
        </w:rPr>
        <w:t>頁1</w:t>
      </w:r>
    </w:p>
    <w:p w14:paraId="107E4E4E" w14:textId="77777777" w:rsidR="005C63F1" w:rsidRPr="00CC528B" w:rsidRDefault="005C63F1" w:rsidP="005C63F1">
      <w:pPr>
        <w:spacing w:line="240" w:lineRule="exact"/>
        <w:rPr>
          <w:rFonts w:ascii="新細明體" w:eastAsia="新細明體" w:hAnsi="新細明體" w:cs="Times New Roman"/>
          <w:szCs w:val="24"/>
        </w:rPr>
      </w:pPr>
    </w:p>
    <w:p w14:paraId="229DA487" w14:textId="495AC5E2" w:rsidR="005C63F1" w:rsidRDefault="005C63F1" w:rsidP="005C63F1">
      <w:pPr>
        <w:spacing w:line="240" w:lineRule="exact"/>
      </w:pPr>
      <w:r w:rsidRPr="005C63F1">
        <w:rPr>
          <w:rFonts w:hint="eastAsia"/>
        </w:rPr>
        <w:t>職場裝備：</w:t>
      </w:r>
      <w:r w:rsidR="006801E3" w:rsidRPr="006801E3">
        <w:rPr>
          <w:rFonts w:hint="eastAsia"/>
        </w:rPr>
        <w:t>法例</w:t>
      </w:r>
      <w:proofErr w:type="gramStart"/>
      <w:r w:rsidR="006801E3" w:rsidRPr="006801E3">
        <w:rPr>
          <w:rFonts w:hint="eastAsia"/>
        </w:rPr>
        <w:t>小貼士</w:t>
      </w:r>
      <w:proofErr w:type="gramEnd"/>
    </w:p>
    <w:p w14:paraId="0C3B0526" w14:textId="77777777" w:rsidR="005C63F1" w:rsidRDefault="005C63F1" w:rsidP="005C63F1">
      <w:pPr>
        <w:spacing w:line="240" w:lineRule="exact"/>
      </w:pPr>
    </w:p>
    <w:p w14:paraId="579A4560" w14:textId="77777777" w:rsidR="006801E3" w:rsidRDefault="006801E3" w:rsidP="006801E3">
      <w:pPr>
        <w:spacing w:line="240" w:lineRule="exact"/>
        <w:rPr>
          <w:rFonts w:hint="eastAsia"/>
        </w:rPr>
      </w:pPr>
      <w:r>
        <w:rPr>
          <w:rFonts w:hint="eastAsia"/>
        </w:rPr>
        <w:t>《僱傭條例》（香港法例第</w:t>
      </w:r>
      <w:r>
        <w:rPr>
          <w:rFonts w:hint="eastAsia"/>
        </w:rPr>
        <w:t xml:space="preserve"> 57 </w:t>
      </w:r>
      <w:r>
        <w:rPr>
          <w:rFonts w:hint="eastAsia"/>
        </w:rPr>
        <w:t>章）</w:t>
      </w:r>
    </w:p>
    <w:p w14:paraId="54645C53" w14:textId="77777777" w:rsidR="006801E3" w:rsidRDefault="006801E3" w:rsidP="006801E3">
      <w:pPr>
        <w:spacing w:line="240" w:lineRule="exact"/>
        <w:rPr>
          <w:rFonts w:hint="eastAsia"/>
        </w:rPr>
      </w:pPr>
      <w:r>
        <w:rPr>
          <w:rFonts w:hint="eastAsia"/>
        </w:rPr>
        <w:t>-</w:t>
      </w:r>
      <w:r>
        <w:rPr>
          <w:rFonts w:hint="eastAsia"/>
        </w:rPr>
        <w:t>《僱傭條例》是</w:t>
      </w:r>
      <w:proofErr w:type="gramStart"/>
      <w:r>
        <w:rPr>
          <w:rFonts w:hint="eastAsia"/>
        </w:rPr>
        <w:t>規</w:t>
      </w:r>
      <w:proofErr w:type="gramEnd"/>
      <w:r>
        <w:rPr>
          <w:rFonts w:hint="eastAsia"/>
        </w:rPr>
        <w:t>管本港</w:t>
      </w:r>
      <w:proofErr w:type="gramStart"/>
      <w:r>
        <w:rPr>
          <w:rFonts w:hint="eastAsia"/>
        </w:rPr>
        <w:t>僱傭</w:t>
      </w:r>
      <w:proofErr w:type="gramEnd"/>
      <w:r>
        <w:rPr>
          <w:rFonts w:hint="eastAsia"/>
        </w:rPr>
        <w:t>條件的主要法例。該條例自</w:t>
      </w:r>
      <w:r>
        <w:rPr>
          <w:rFonts w:hint="eastAsia"/>
        </w:rPr>
        <w:t>1968</w:t>
      </w:r>
      <w:r>
        <w:rPr>
          <w:rFonts w:hint="eastAsia"/>
        </w:rPr>
        <w:t>制定以來，經大幅修訂，目前為僱員提供全面的</w:t>
      </w:r>
      <w:proofErr w:type="gramStart"/>
      <w:r>
        <w:rPr>
          <w:rFonts w:hint="eastAsia"/>
        </w:rPr>
        <w:t>僱傭</w:t>
      </w:r>
      <w:proofErr w:type="gramEnd"/>
      <w:r>
        <w:rPr>
          <w:rFonts w:hint="eastAsia"/>
        </w:rPr>
        <w:t>保障和福利，其中包括：工資保障、休息日、有薪假日、有薪年假、疾病津貼、生育保障、</w:t>
      </w:r>
      <w:proofErr w:type="gramStart"/>
      <w:r>
        <w:rPr>
          <w:rFonts w:hint="eastAsia"/>
        </w:rPr>
        <w:t>侍</w:t>
      </w:r>
      <w:proofErr w:type="gramEnd"/>
      <w:r>
        <w:rPr>
          <w:rFonts w:hint="eastAsia"/>
        </w:rPr>
        <w:t>產假、遣散費、長期服務金、</w:t>
      </w:r>
      <w:proofErr w:type="gramStart"/>
      <w:r>
        <w:rPr>
          <w:rFonts w:hint="eastAsia"/>
        </w:rPr>
        <w:t>僱傭</w:t>
      </w:r>
      <w:proofErr w:type="gramEnd"/>
      <w:r>
        <w:rPr>
          <w:rFonts w:hint="eastAsia"/>
        </w:rPr>
        <w:t>保障、終止</w:t>
      </w:r>
      <w:proofErr w:type="gramStart"/>
      <w:r>
        <w:rPr>
          <w:rFonts w:hint="eastAsia"/>
        </w:rPr>
        <w:t>僱傭</w:t>
      </w:r>
      <w:proofErr w:type="gramEnd"/>
      <w:r>
        <w:rPr>
          <w:rFonts w:hint="eastAsia"/>
        </w:rPr>
        <w:t>合約、保障僱員不會因參與職工會活動而遭歧視。</w:t>
      </w:r>
    </w:p>
    <w:p w14:paraId="2936BDEF" w14:textId="77777777" w:rsidR="006801E3" w:rsidRDefault="006801E3" w:rsidP="006801E3">
      <w:pPr>
        <w:spacing w:line="240" w:lineRule="exact"/>
      </w:pPr>
    </w:p>
    <w:p w14:paraId="3421553D" w14:textId="77777777" w:rsidR="006801E3" w:rsidRDefault="006801E3" w:rsidP="006801E3">
      <w:pPr>
        <w:spacing w:line="240" w:lineRule="exact"/>
        <w:rPr>
          <w:rFonts w:hint="eastAsia"/>
        </w:rPr>
      </w:pPr>
      <w:r>
        <w:rPr>
          <w:rFonts w:hint="eastAsia"/>
        </w:rPr>
        <w:t>《性別歧視條例》（香港法例第</w:t>
      </w:r>
      <w:r>
        <w:rPr>
          <w:rFonts w:hint="eastAsia"/>
        </w:rPr>
        <w:t>480</w:t>
      </w:r>
      <w:r>
        <w:rPr>
          <w:rFonts w:hint="eastAsia"/>
        </w:rPr>
        <w:t>章）</w:t>
      </w:r>
    </w:p>
    <w:p w14:paraId="7DCFCFB6" w14:textId="77777777" w:rsidR="006801E3" w:rsidRDefault="006801E3" w:rsidP="006801E3">
      <w:pPr>
        <w:spacing w:line="240" w:lineRule="exact"/>
        <w:rPr>
          <w:rFonts w:hint="eastAsia"/>
        </w:rPr>
      </w:pPr>
      <w:r>
        <w:rPr>
          <w:rFonts w:hint="eastAsia"/>
        </w:rPr>
        <w:t>-</w:t>
      </w:r>
      <w:r>
        <w:rPr>
          <w:rFonts w:hint="eastAsia"/>
        </w:rPr>
        <w:t>《性別歧視條例》下，任何人如基於性別、婚姻狀況及懷孕原因而不予聘用或解僱，以及性騷擾都屬違法。</w:t>
      </w:r>
      <w:r>
        <w:rPr>
          <w:rFonts w:hint="eastAsia"/>
        </w:rPr>
        <w:t>(</w:t>
      </w:r>
      <w:r>
        <w:rPr>
          <w:rFonts w:hint="eastAsia"/>
        </w:rPr>
        <w:t>懷孕而</w:t>
      </w:r>
      <w:proofErr w:type="gramStart"/>
      <w:r>
        <w:rPr>
          <w:rFonts w:hint="eastAsia"/>
        </w:rPr>
        <w:t>不</w:t>
      </w:r>
      <w:proofErr w:type="gramEnd"/>
      <w:r>
        <w:rPr>
          <w:rFonts w:hint="eastAsia"/>
        </w:rPr>
        <w:t>聘用的職位如屬臨時性質則</w:t>
      </w:r>
      <w:proofErr w:type="gramStart"/>
      <w:r>
        <w:rPr>
          <w:rFonts w:hint="eastAsia"/>
        </w:rPr>
        <w:t>不</w:t>
      </w:r>
      <w:proofErr w:type="gramEnd"/>
      <w:r>
        <w:rPr>
          <w:rFonts w:hint="eastAsia"/>
        </w:rPr>
        <w:t>涉違法</w:t>
      </w:r>
      <w:r>
        <w:rPr>
          <w:rFonts w:hint="eastAsia"/>
        </w:rPr>
        <w:t>)</w:t>
      </w:r>
      <w:r>
        <w:rPr>
          <w:rFonts w:hint="eastAsia"/>
        </w:rPr>
        <w:t>。</w:t>
      </w:r>
    </w:p>
    <w:p w14:paraId="28606F0E" w14:textId="77777777" w:rsidR="006801E3" w:rsidRDefault="006801E3" w:rsidP="006801E3">
      <w:pPr>
        <w:spacing w:line="240" w:lineRule="exact"/>
      </w:pPr>
    </w:p>
    <w:p w14:paraId="16914255" w14:textId="77777777" w:rsidR="006801E3" w:rsidRDefault="006801E3" w:rsidP="006801E3">
      <w:pPr>
        <w:spacing w:line="240" w:lineRule="exact"/>
        <w:rPr>
          <w:rFonts w:hint="eastAsia"/>
        </w:rPr>
      </w:pPr>
      <w:r>
        <w:rPr>
          <w:rFonts w:hint="eastAsia"/>
        </w:rPr>
        <w:t>《殘疾歧視條例》（香港法例第</w:t>
      </w:r>
      <w:r>
        <w:rPr>
          <w:rFonts w:hint="eastAsia"/>
        </w:rPr>
        <w:t xml:space="preserve"> 487 </w:t>
      </w:r>
      <w:r>
        <w:rPr>
          <w:rFonts w:hint="eastAsia"/>
        </w:rPr>
        <w:t>章）</w:t>
      </w:r>
    </w:p>
    <w:p w14:paraId="5DAA6CFA" w14:textId="77777777" w:rsidR="006801E3" w:rsidRDefault="006801E3" w:rsidP="006801E3">
      <w:pPr>
        <w:spacing w:line="240" w:lineRule="exact"/>
        <w:rPr>
          <w:rFonts w:hint="eastAsia"/>
        </w:rPr>
      </w:pPr>
      <w:r>
        <w:rPr>
          <w:rFonts w:hint="eastAsia"/>
        </w:rPr>
        <w:t>-</w:t>
      </w:r>
      <w:r>
        <w:rPr>
          <w:rFonts w:hint="eastAsia"/>
        </w:rPr>
        <w:t>《殘疾歧視條例》將任何在訂明活動範疇內基於某人的殘疾而作出的歧視作為定為違法。</w:t>
      </w:r>
    </w:p>
    <w:p w14:paraId="6E239234" w14:textId="77777777" w:rsidR="006801E3" w:rsidRDefault="006801E3" w:rsidP="006801E3">
      <w:pPr>
        <w:spacing w:line="240" w:lineRule="exact"/>
      </w:pPr>
    </w:p>
    <w:p w14:paraId="65ACB77F" w14:textId="77777777" w:rsidR="006801E3" w:rsidRDefault="006801E3" w:rsidP="006801E3">
      <w:pPr>
        <w:spacing w:line="240" w:lineRule="exact"/>
        <w:rPr>
          <w:rFonts w:hint="eastAsia"/>
        </w:rPr>
      </w:pPr>
      <w:r>
        <w:rPr>
          <w:rFonts w:hint="eastAsia"/>
        </w:rPr>
        <w:t>《職業安全及健康條例》（香港法例第</w:t>
      </w:r>
      <w:r>
        <w:rPr>
          <w:rFonts w:hint="eastAsia"/>
        </w:rPr>
        <w:t xml:space="preserve"> 509 </w:t>
      </w:r>
      <w:r>
        <w:rPr>
          <w:rFonts w:hint="eastAsia"/>
        </w:rPr>
        <w:t>章）</w:t>
      </w:r>
    </w:p>
    <w:p w14:paraId="2E085E7A" w14:textId="77777777" w:rsidR="006801E3" w:rsidRDefault="006801E3" w:rsidP="006801E3">
      <w:pPr>
        <w:spacing w:line="240" w:lineRule="exact"/>
        <w:rPr>
          <w:rFonts w:hint="eastAsia"/>
        </w:rPr>
      </w:pPr>
      <w:r>
        <w:rPr>
          <w:rFonts w:hint="eastAsia"/>
        </w:rPr>
        <w:t>-</w:t>
      </w:r>
      <w:r>
        <w:rPr>
          <w:rFonts w:hint="eastAsia"/>
        </w:rPr>
        <w:t>《職業安全及健康條例》為僱員在工業及非工業工作地點，提供安全及健康的保障。基本上，這是</w:t>
      </w:r>
      <w:proofErr w:type="gramStart"/>
      <w:r>
        <w:rPr>
          <w:rFonts w:hint="eastAsia"/>
        </w:rPr>
        <w:t>一條賦</w:t>
      </w:r>
      <w:proofErr w:type="gramEnd"/>
      <w:r>
        <w:rPr>
          <w:rFonts w:hint="eastAsia"/>
        </w:rPr>
        <w:t>權的條例，訂下一般的規定。</w:t>
      </w:r>
    </w:p>
    <w:p w14:paraId="121D31E9" w14:textId="77777777" w:rsidR="006801E3" w:rsidRDefault="006801E3" w:rsidP="006801E3">
      <w:pPr>
        <w:spacing w:line="240" w:lineRule="exact"/>
      </w:pPr>
    </w:p>
    <w:p w14:paraId="051064FB" w14:textId="77777777" w:rsidR="006801E3" w:rsidRDefault="006801E3" w:rsidP="006801E3">
      <w:pPr>
        <w:spacing w:line="240" w:lineRule="exact"/>
        <w:rPr>
          <w:rFonts w:hint="eastAsia"/>
        </w:rPr>
      </w:pPr>
      <w:r>
        <w:rPr>
          <w:rFonts w:hint="eastAsia"/>
        </w:rPr>
        <w:t>《最低工資條例》（香港法例第</w:t>
      </w:r>
      <w:r>
        <w:rPr>
          <w:rFonts w:hint="eastAsia"/>
        </w:rPr>
        <w:t xml:space="preserve"> 608 </w:t>
      </w:r>
      <w:r>
        <w:rPr>
          <w:rFonts w:hint="eastAsia"/>
        </w:rPr>
        <w:t>章）</w:t>
      </w:r>
    </w:p>
    <w:p w14:paraId="60FEA089" w14:textId="77777777" w:rsidR="006801E3" w:rsidRDefault="006801E3" w:rsidP="006801E3">
      <w:pPr>
        <w:spacing w:line="240" w:lineRule="exact"/>
        <w:rPr>
          <w:rFonts w:hint="eastAsia"/>
        </w:rPr>
      </w:pPr>
      <w:r>
        <w:rPr>
          <w:rFonts w:hint="eastAsia"/>
        </w:rPr>
        <w:t>-</w:t>
      </w:r>
      <w:r>
        <w:rPr>
          <w:rFonts w:hint="eastAsia"/>
        </w:rPr>
        <w:t>《最低工資條例》確立法定最低工資制度，目的是在防止工資過低、減少低薪職位流失、維持本港經濟發展及競爭力等重要考慮中，取得適當平衡。</w:t>
      </w:r>
    </w:p>
    <w:p w14:paraId="2361A02E" w14:textId="77777777" w:rsidR="006801E3" w:rsidRDefault="006801E3" w:rsidP="006801E3">
      <w:pPr>
        <w:spacing w:line="240" w:lineRule="exact"/>
        <w:rPr>
          <w:rFonts w:hint="eastAsia"/>
        </w:rPr>
      </w:pPr>
      <w:r>
        <w:rPr>
          <w:rFonts w:hint="eastAsia"/>
        </w:rPr>
        <w:t>-</w:t>
      </w:r>
      <w:r>
        <w:rPr>
          <w:rFonts w:hint="eastAsia"/>
        </w:rPr>
        <w:t>法定最低工資是設定工資下限，保障基層僱員。法定最低工資於</w:t>
      </w:r>
      <w:r>
        <w:rPr>
          <w:rFonts w:hint="eastAsia"/>
        </w:rPr>
        <w:t>2011</w:t>
      </w:r>
      <w:r>
        <w:rPr>
          <w:rFonts w:hint="eastAsia"/>
        </w:rPr>
        <w:t>年</w:t>
      </w:r>
      <w:r>
        <w:rPr>
          <w:rFonts w:hint="eastAsia"/>
        </w:rPr>
        <w:t>5</w:t>
      </w:r>
      <w:r>
        <w:rPr>
          <w:rFonts w:hint="eastAsia"/>
        </w:rPr>
        <w:t>月</w:t>
      </w:r>
      <w:r>
        <w:rPr>
          <w:rFonts w:hint="eastAsia"/>
        </w:rPr>
        <w:t>1</w:t>
      </w:r>
      <w:r>
        <w:rPr>
          <w:rFonts w:hint="eastAsia"/>
        </w:rPr>
        <w:t>日開始實施。由</w:t>
      </w:r>
      <w:r>
        <w:rPr>
          <w:rFonts w:hint="eastAsia"/>
        </w:rPr>
        <w:t>2019</w:t>
      </w:r>
      <w:r>
        <w:rPr>
          <w:rFonts w:hint="eastAsia"/>
        </w:rPr>
        <w:t>年</w:t>
      </w:r>
      <w:r>
        <w:rPr>
          <w:rFonts w:hint="eastAsia"/>
        </w:rPr>
        <w:t>5</w:t>
      </w:r>
      <w:r>
        <w:rPr>
          <w:rFonts w:hint="eastAsia"/>
        </w:rPr>
        <w:t>月</w:t>
      </w:r>
      <w:r>
        <w:rPr>
          <w:rFonts w:hint="eastAsia"/>
        </w:rPr>
        <w:t>1</w:t>
      </w:r>
      <w:r>
        <w:rPr>
          <w:rFonts w:hint="eastAsia"/>
        </w:rPr>
        <w:t>日起，法定最低工資水平調升至每小時</w:t>
      </w:r>
      <w:r>
        <w:rPr>
          <w:rFonts w:hint="eastAsia"/>
        </w:rPr>
        <w:t>37.5</w:t>
      </w:r>
      <w:r>
        <w:rPr>
          <w:rFonts w:hint="eastAsia"/>
        </w:rPr>
        <w:t>元。就僱主備存僱員的總工作時數紀錄的金額上限，亦同時修訂為每月</w:t>
      </w:r>
      <w:r>
        <w:rPr>
          <w:rFonts w:hint="eastAsia"/>
        </w:rPr>
        <w:t>15,300</w:t>
      </w:r>
      <w:r>
        <w:rPr>
          <w:rFonts w:hint="eastAsia"/>
        </w:rPr>
        <w:t>元。法定最低工資以時薪為單位，基本原則是僱員在任何工資期的工資，按他的總工作時數以平均計算，不得低於法定最低工資的水平。</w:t>
      </w:r>
    </w:p>
    <w:p w14:paraId="734ADA93" w14:textId="77777777" w:rsidR="006801E3" w:rsidRDefault="006801E3" w:rsidP="006801E3">
      <w:pPr>
        <w:spacing w:line="240" w:lineRule="exact"/>
      </w:pPr>
    </w:p>
    <w:p w14:paraId="19B03FC0" w14:textId="77777777" w:rsidR="006801E3" w:rsidRDefault="006801E3" w:rsidP="006801E3">
      <w:pPr>
        <w:spacing w:line="240" w:lineRule="exact"/>
        <w:rPr>
          <w:rFonts w:hint="eastAsia"/>
        </w:rPr>
      </w:pPr>
      <w:r>
        <w:rPr>
          <w:rFonts w:hint="eastAsia"/>
        </w:rPr>
        <w:t>-</w:t>
      </w:r>
      <w:r>
        <w:rPr>
          <w:rFonts w:hint="eastAsia"/>
        </w:rPr>
        <w:t>殘疾僱員：</w:t>
      </w:r>
    </w:p>
    <w:p w14:paraId="198A7674" w14:textId="77777777" w:rsidR="006801E3" w:rsidRDefault="006801E3" w:rsidP="006801E3">
      <w:pPr>
        <w:spacing w:line="240" w:lineRule="exact"/>
        <w:rPr>
          <w:rFonts w:hint="eastAsia"/>
        </w:rPr>
      </w:pPr>
      <w:r>
        <w:rPr>
          <w:rFonts w:hint="eastAsia"/>
        </w:rPr>
        <w:t>殘疾僱員同樣受到法定最低工資保障，但亦有權選擇進行生產能力評估，從而訂定他們應獲得不低於法定最低工資的薪酬，抑或收取按生產能力訂定的工資。</w:t>
      </w:r>
    </w:p>
    <w:p w14:paraId="6FEF017A" w14:textId="77777777" w:rsidR="006801E3" w:rsidRDefault="006801E3" w:rsidP="006801E3">
      <w:pPr>
        <w:spacing w:line="240" w:lineRule="exact"/>
      </w:pPr>
    </w:p>
    <w:p w14:paraId="3F188E25" w14:textId="77777777" w:rsidR="006801E3" w:rsidRDefault="006801E3" w:rsidP="006801E3">
      <w:pPr>
        <w:spacing w:line="240" w:lineRule="exact"/>
        <w:rPr>
          <w:rFonts w:hint="eastAsia"/>
        </w:rPr>
      </w:pPr>
      <w:r>
        <w:rPr>
          <w:rFonts w:hint="eastAsia"/>
        </w:rPr>
        <w:t>詳情請參閱勞工處網站：</w:t>
      </w:r>
    </w:p>
    <w:p w14:paraId="5D46C264" w14:textId="2C11FFC7" w:rsidR="005C63F1" w:rsidRPr="005C63F1" w:rsidRDefault="006801E3" w:rsidP="006801E3">
      <w:pPr>
        <w:spacing w:line="240" w:lineRule="exact"/>
      </w:pPr>
      <w:r>
        <w:t>https://www.labour.gov.hk/tc/news/mwo.htm</w:t>
      </w:r>
    </w:p>
    <w:sectPr w:rsidR="005C63F1" w:rsidRPr="005C63F1" w:rsidSect="005C63F1">
      <w:pgSz w:w="11906" w:h="16838"/>
      <w:pgMar w:top="851"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F1"/>
    <w:rsid w:val="00095174"/>
    <w:rsid w:val="001231CE"/>
    <w:rsid w:val="005C63F1"/>
    <w:rsid w:val="006801E3"/>
    <w:rsid w:val="006F04A5"/>
    <w:rsid w:val="00715B03"/>
    <w:rsid w:val="007B0860"/>
    <w:rsid w:val="00981E39"/>
    <w:rsid w:val="00F776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F91D"/>
  <w15:chartTrackingRefBased/>
  <w15:docId w15:val="{AEE4BA01-DA28-4D09-B675-D3CFF97F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3F1"/>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3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dc:creator>
  <cp:keywords/>
  <dc:description/>
  <cp:lastModifiedBy>Elaine Lam</cp:lastModifiedBy>
  <cp:revision>5</cp:revision>
  <dcterms:created xsi:type="dcterms:W3CDTF">2023-05-29T09:28:00Z</dcterms:created>
  <dcterms:modified xsi:type="dcterms:W3CDTF">2023-05-29T09:29:00Z</dcterms:modified>
</cp:coreProperties>
</file>